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5D" w:rsidRDefault="009C345D" w:rsidP="009C345D">
      <w:pPr>
        <w:pStyle w:val="Nadpis3"/>
        <w:shd w:val="clear" w:color="auto" w:fill="FFFFFF"/>
        <w:spacing w:before="225" w:beforeAutospacing="0" w:after="225" w:afterAutospacing="0"/>
        <w:rPr>
          <w:rFonts w:ascii="azo-sans-web" w:hAnsi="azo-sans-web"/>
          <w:color w:val="2D4596"/>
          <w:spacing w:val="2"/>
          <w:sz w:val="32"/>
          <w:szCs w:val="32"/>
        </w:rPr>
      </w:pPr>
      <w:r>
        <w:rPr>
          <w:rFonts w:ascii="azo-sans-web" w:hAnsi="azo-sans-web"/>
          <w:color w:val="2D4596"/>
          <w:spacing w:val="2"/>
          <w:sz w:val="32"/>
          <w:szCs w:val="32"/>
        </w:rPr>
        <w:t>Způsoby podání přihlášek</w:t>
      </w:r>
    </w:p>
    <w:p w:rsidR="009C345D" w:rsidRDefault="009C345D" w:rsidP="009C345D">
      <w:pPr>
        <w:pStyle w:val="Normlnweb"/>
        <w:shd w:val="clear" w:color="auto" w:fill="FFFFFF"/>
        <w:spacing w:before="195" w:beforeAutospacing="0" w:after="90" w:afterAutospacing="0" w:line="434" w:lineRule="atLeast"/>
        <w:jc w:val="both"/>
        <w:rPr>
          <w:rFonts w:ascii="azo-sans-web" w:hAnsi="azo-sans-web"/>
          <w:color w:val="000000"/>
          <w:spacing w:val="2"/>
          <w:sz w:val="26"/>
          <w:szCs w:val="26"/>
        </w:rPr>
      </w:pPr>
      <w:r>
        <w:rPr>
          <w:rFonts w:ascii="azo-sans-web" w:hAnsi="azo-sans-web"/>
          <w:color w:val="000000"/>
          <w:spacing w:val="2"/>
          <w:sz w:val="26"/>
          <w:szCs w:val="26"/>
        </w:rPr>
        <w:t>Máte na výběr tři různé způsoby, jak podat přihlášku na střední školy. Pokud podáte přihlášku elektronicky, získáte maximum možných výhod, ale podat přihlášku můžete také po vytištění formuláře z online systému (tzv. výpis) nebo listinným formulářem (tzv. tiskopis).</w:t>
      </w:r>
    </w:p>
    <w:p w:rsidR="009C345D" w:rsidRDefault="009C345D" w:rsidP="009C345D">
      <w:pPr>
        <w:numPr>
          <w:ilvl w:val="0"/>
          <w:numId w:val="1"/>
        </w:numPr>
        <w:shd w:val="clear" w:color="auto" w:fill="FFFFFF"/>
        <w:spacing w:after="75" w:line="408" w:lineRule="atLeast"/>
        <w:ind w:left="0"/>
        <w:rPr>
          <w:rFonts w:ascii="azo-sans-web" w:hAnsi="azo-sans-web"/>
          <w:color w:val="000000"/>
          <w:spacing w:val="2"/>
          <w:sz w:val="26"/>
          <w:szCs w:val="26"/>
        </w:rPr>
      </w:pPr>
      <w:r>
        <w:rPr>
          <w:rFonts w:ascii="azo-sans-web" w:hAnsi="azo-sans-web"/>
          <w:color w:val="000000"/>
          <w:spacing w:val="2"/>
          <w:sz w:val="26"/>
          <w:szCs w:val="26"/>
        </w:rPr>
        <w:t>Elektronicky (s ověřenou elektronickou identitou NIA – nejčastěji </w:t>
      </w:r>
      <w:r>
        <w:rPr>
          <w:rFonts w:ascii="azo-sans-web" w:hAnsi="azo-sans-web"/>
          <w:i/>
          <w:iCs/>
          <w:color w:val="000000"/>
          <w:spacing w:val="2"/>
          <w:sz w:val="26"/>
          <w:szCs w:val="26"/>
        </w:rPr>
        <w:t xml:space="preserve">Mobilní klíč </w:t>
      </w:r>
      <w:proofErr w:type="spellStart"/>
      <w:r>
        <w:rPr>
          <w:rFonts w:ascii="azo-sans-web" w:hAnsi="azo-sans-web"/>
          <w:i/>
          <w:iCs/>
          <w:color w:val="000000"/>
          <w:spacing w:val="2"/>
          <w:sz w:val="26"/>
          <w:szCs w:val="26"/>
        </w:rPr>
        <w:t>eGovernmentu</w:t>
      </w:r>
      <w:proofErr w:type="spellEnd"/>
      <w:r>
        <w:rPr>
          <w:rFonts w:ascii="azo-sans-web" w:hAnsi="azo-sans-web"/>
          <w:color w:val="000000"/>
          <w:spacing w:val="2"/>
          <w:sz w:val="26"/>
          <w:szCs w:val="26"/>
        </w:rPr>
        <w:t> a </w:t>
      </w:r>
      <w:r>
        <w:rPr>
          <w:rFonts w:ascii="azo-sans-web" w:hAnsi="azo-sans-web"/>
          <w:i/>
          <w:iCs/>
          <w:color w:val="000000"/>
          <w:spacing w:val="2"/>
          <w:sz w:val="26"/>
          <w:szCs w:val="26"/>
        </w:rPr>
        <w:t>Bankovní identita</w:t>
      </w:r>
      <w:r>
        <w:rPr>
          <w:rFonts w:ascii="azo-sans-web" w:hAnsi="azo-sans-web"/>
          <w:color w:val="000000"/>
          <w:spacing w:val="2"/>
          <w:sz w:val="26"/>
          <w:szCs w:val="26"/>
        </w:rPr>
        <w:t xml:space="preserve">, případně </w:t>
      </w:r>
      <w:proofErr w:type="spellStart"/>
      <w:r>
        <w:rPr>
          <w:rFonts w:ascii="azo-sans-web" w:hAnsi="azo-sans-web"/>
          <w:color w:val="000000"/>
          <w:spacing w:val="2"/>
          <w:sz w:val="26"/>
          <w:szCs w:val="26"/>
        </w:rPr>
        <w:t>mojeID</w:t>
      </w:r>
      <w:proofErr w:type="spellEnd"/>
      <w:r>
        <w:rPr>
          <w:rFonts w:ascii="azo-sans-web" w:hAnsi="azo-sans-web"/>
          <w:color w:val="000000"/>
          <w:spacing w:val="2"/>
          <w:sz w:val="26"/>
          <w:szCs w:val="26"/>
        </w:rPr>
        <w:t>.</w:t>
      </w:r>
    </w:p>
    <w:p w:rsidR="009C345D" w:rsidRDefault="009C345D" w:rsidP="009C345D">
      <w:pPr>
        <w:numPr>
          <w:ilvl w:val="0"/>
          <w:numId w:val="1"/>
        </w:numPr>
        <w:shd w:val="clear" w:color="auto" w:fill="FFFFFF"/>
        <w:spacing w:after="75" w:line="408" w:lineRule="atLeast"/>
        <w:ind w:left="0"/>
        <w:jc w:val="both"/>
        <w:rPr>
          <w:rFonts w:ascii="azo-sans-web" w:hAnsi="azo-sans-web"/>
          <w:color w:val="000000"/>
          <w:spacing w:val="2"/>
          <w:sz w:val="26"/>
          <w:szCs w:val="26"/>
        </w:rPr>
      </w:pPr>
      <w:r>
        <w:rPr>
          <w:rFonts w:ascii="azo-sans-web" w:hAnsi="azo-sans-web"/>
          <w:color w:val="000000"/>
          <w:spacing w:val="2"/>
          <w:sz w:val="26"/>
          <w:szCs w:val="26"/>
        </w:rPr>
        <w:t>Podáním výpisu vytištěného z online systému.</w:t>
      </w:r>
    </w:p>
    <w:p w:rsidR="009C345D" w:rsidRDefault="009C345D" w:rsidP="009C345D">
      <w:pPr>
        <w:numPr>
          <w:ilvl w:val="0"/>
          <w:numId w:val="1"/>
        </w:numPr>
        <w:shd w:val="clear" w:color="auto" w:fill="FFFFFF"/>
        <w:spacing w:after="75" w:line="408" w:lineRule="atLeast"/>
        <w:ind w:left="0"/>
        <w:jc w:val="both"/>
        <w:rPr>
          <w:rFonts w:ascii="azo-sans-web" w:hAnsi="azo-sans-web"/>
          <w:color w:val="000000"/>
          <w:spacing w:val="2"/>
          <w:sz w:val="26"/>
          <w:szCs w:val="26"/>
        </w:rPr>
      </w:pPr>
      <w:r>
        <w:rPr>
          <w:rFonts w:ascii="azo-sans-web" w:hAnsi="azo-sans-web"/>
          <w:color w:val="000000"/>
          <w:spacing w:val="2"/>
          <w:sz w:val="26"/>
          <w:szCs w:val="26"/>
        </w:rPr>
        <w:t>Podáním vyplněného tiskopisu s přílohami.</w:t>
      </w:r>
    </w:p>
    <w:p w:rsidR="009C345D" w:rsidRPr="00344DFF" w:rsidRDefault="009C345D" w:rsidP="009C345D">
      <w:pPr>
        <w:pStyle w:val="Normlnweb"/>
        <w:shd w:val="clear" w:color="auto" w:fill="FFFFFF"/>
        <w:spacing w:before="195" w:beforeAutospacing="0" w:after="90" w:afterAutospacing="0" w:line="434" w:lineRule="atLeast"/>
        <w:jc w:val="both"/>
        <w:rPr>
          <w:rFonts w:ascii="azo-sans-web" w:hAnsi="azo-sans-web"/>
          <w:b/>
          <w:color w:val="000000"/>
          <w:spacing w:val="2"/>
          <w:sz w:val="26"/>
          <w:szCs w:val="26"/>
        </w:rPr>
      </w:pPr>
      <w:r w:rsidRPr="00344DFF">
        <w:rPr>
          <w:rFonts w:ascii="azo-sans-web" w:hAnsi="azo-sans-web"/>
          <w:b/>
          <w:color w:val="000000"/>
          <w:spacing w:val="2"/>
          <w:sz w:val="26"/>
          <w:szCs w:val="26"/>
        </w:rPr>
        <w:t>Vyberte si pouze jednu z možností, ideálně tu první.</w:t>
      </w:r>
    </w:p>
    <w:p w:rsidR="009C345D" w:rsidRPr="00F5575E" w:rsidRDefault="009C345D" w:rsidP="00F5575E">
      <w:pPr>
        <w:pStyle w:val="Normlnweb"/>
        <w:shd w:val="clear" w:color="auto" w:fill="FFFFFF"/>
        <w:spacing w:before="195" w:beforeAutospacing="0" w:after="90" w:afterAutospacing="0" w:line="434" w:lineRule="atLeast"/>
        <w:rPr>
          <w:rFonts w:ascii="azo-sans-web" w:hAnsi="azo-sans-web"/>
          <w:color w:val="000000"/>
          <w:spacing w:val="2"/>
          <w:sz w:val="26"/>
          <w:szCs w:val="26"/>
        </w:rPr>
      </w:pPr>
      <w:r>
        <w:rPr>
          <w:rFonts w:ascii="azo-sans-web" w:hAnsi="azo-sans-web"/>
          <w:color w:val="000000"/>
          <w:spacing w:val="2"/>
          <w:sz w:val="26"/>
          <w:szCs w:val="26"/>
        </w:rPr>
        <w:t>Plusy a mínusy jedn</w:t>
      </w:r>
      <w:r w:rsidR="00F5575E">
        <w:rPr>
          <w:rFonts w:ascii="azo-sans-web" w:hAnsi="azo-sans-web"/>
          <w:color w:val="000000"/>
          <w:spacing w:val="2"/>
          <w:sz w:val="26"/>
          <w:szCs w:val="26"/>
        </w:rPr>
        <w:t xml:space="preserve">otlivých variant naleznete na webovém portále </w:t>
      </w:r>
      <w:hyperlink r:id="rId5" w:history="1">
        <w:r w:rsidR="00F5575E" w:rsidRPr="00F5575E">
          <w:rPr>
            <w:rStyle w:val="Hypertextovodkaz"/>
            <w:rFonts w:ascii="azo-sans-web" w:hAnsi="azo-sans-web"/>
            <w:spacing w:val="2"/>
            <w:sz w:val="26"/>
            <w:szCs w:val="26"/>
          </w:rPr>
          <w:t>https://www.prihlaskynastredni.cz/rodice-zaci.html</w:t>
        </w:r>
      </w:hyperlink>
    </w:p>
    <w:p w:rsidR="00F82059" w:rsidRDefault="009C345D" w:rsidP="00F82059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</w:pPr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Přihlásit dítě k přijímacím zkouškám můžete </w:t>
      </w:r>
      <w:r w:rsidRPr="009C345D"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  <w:t>kdykoli od 1. do 20. února</w:t>
      </w:r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. V tomto období je možné i stáhnout přihlášku a podat novou, </w:t>
      </w:r>
      <w:r w:rsidRPr="009C345D"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  <w:t>po 20. únoru už nic v přihlášce nezměníte. </w:t>
      </w:r>
    </w:p>
    <w:p w:rsidR="00F82059" w:rsidRPr="00F82059" w:rsidRDefault="00F82059" w:rsidP="00F82059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</w:pPr>
    </w:p>
    <w:p w:rsidR="00F82059" w:rsidRPr="00F82059" w:rsidRDefault="00F82059" w:rsidP="00F82059">
      <w:pPr>
        <w:shd w:val="clear" w:color="auto" w:fill="FFFFFF"/>
        <w:spacing w:after="75" w:line="408" w:lineRule="atLeast"/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</w:pPr>
      <w:r w:rsidRPr="00F82059">
        <w:rPr>
          <w:rFonts w:ascii="azo-sans-web" w:eastAsia="Times New Roman" w:hAnsi="azo-sans-web" w:cs="Times New Roman"/>
          <w:b/>
          <w:color w:val="000000"/>
          <w:spacing w:val="2"/>
          <w:sz w:val="26"/>
          <w:szCs w:val="26"/>
          <w:lang w:eastAsia="cs-CZ"/>
        </w:rPr>
        <w:t>Před vyplněním přihlášek si stanovte priority</w:t>
      </w:r>
      <w:r w:rsidRPr="00F82059"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  <w:t xml:space="preserve"> jednotlivých škol:</w:t>
      </w:r>
    </w:p>
    <w:p w:rsidR="00F82059" w:rsidRPr="00F82059" w:rsidRDefault="00F82059" w:rsidP="00F82059">
      <w:pPr>
        <w:numPr>
          <w:ilvl w:val="1"/>
          <w:numId w:val="2"/>
        </w:numPr>
        <w:shd w:val="clear" w:color="auto" w:fill="FFFFFF"/>
        <w:spacing w:after="75" w:line="408" w:lineRule="atLeast"/>
        <w:ind w:left="0"/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</w:pPr>
      <w:r w:rsidRPr="00F82059"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  <w:t>Na první místo v přihlášce uvedete nejvíce žádaný obor vzdělání ve vybrané škole.</w:t>
      </w:r>
    </w:p>
    <w:p w:rsidR="00F82059" w:rsidRDefault="00F82059" w:rsidP="00F82059">
      <w:pPr>
        <w:numPr>
          <w:ilvl w:val="1"/>
          <w:numId w:val="2"/>
        </w:numPr>
        <w:shd w:val="clear" w:color="auto" w:fill="FFFFFF"/>
        <w:spacing w:after="75" w:line="408" w:lineRule="atLeast"/>
        <w:ind w:left="0"/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</w:pPr>
      <w:r w:rsidRPr="00F82059"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  <w:t>Na druhé místo uvedete obor, kam má být vaše dítě přijato, když se nedostane do oboru na prvním místě.</w:t>
      </w:r>
    </w:p>
    <w:p w:rsidR="00F82059" w:rsidRPr="00EE5DC3" w:rsidRDefault="00F82059" w:rsidP="00EE5DC3">
      <w:pPr>
        <w:numPr>
          <w:ilvl w:val="1"/>
          <w:numId w:val="2"/>
        </w:numPr>
        <w:shd w:val="clear" w:color="auto" w:fill="FFFFFF"/>
        <w:spacing w:after="75" w:line="408" w:lineRule="atLeast"/>
        <w:ind w:left="0"/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</w:pPr>
      <w:r w:rsidRPr="00F82059"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  <w:t>Na třetí místo uvedete obor, kam má být vaše dítě přijato, pokud se nedostane ani do prvního ani do druhého oboru.</w:t>
      </w:r>
    </w:p>
    <w:p w:rsidR="00F82059" w:rsidRPr="00344DFF" w:rsidRDefault="00EE5DC3" w:rsidP="00344DFF">
      <w:pPr>
        <w:numPr>
          <w:ilvl w:val="0"/>
          <w:numId w:val="2"/>
        </w:numPr>
        <w:shd w:val="clear" w:color="auto" w:fill="FFFFFF"/>
        <w:spacing w:after="75" w:line="408" w:lineRule="atLeast"/>
        <w:ind w:left="0"/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</w:pPr>
      <w:r w:rsidRPr="00F82059"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  <w:t>Potvrzení od lékaře je jako samostatná příloha přihlášky (nepotvrzuje se tedy v přihlášce). POZOR, na potvrzení od lékaře musí být správný kód oboru/oborů vzdělání!</w:t>
      </w:r>
      <w:r w:rsidR="00344DFF">
        <w:rPr>
          <w:rFonts w:ascii="azo-sans-web" w:eastAsia="Times New Roman" w:hAnsi="azo-sans-web" w:cs="Times New Roman"/>
          <w:color w:val="000000"/>
          <w:spacing w:val="2"/>
          <w:sz w:val="26"/>
          <w:szCs w:val="26"/>
          <w:lang w:eastAsia="cs-CZ"/>
        </w:rPr>
        <w:t xml:space="preserve"> </w:t>
      </w:r>
      <w:bookmarkStart w:id="0" w:name="_GoBack"/>
      <w:bookmarkEnd w:id="0"/>
    </w:p>
    <w:p w:rsidR="00F82059" w:rsidRPr="009C345D" w:rsidRDefault="00F82059" w:rsidP="009C345D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</w:pPr>
    </w:p>
    <w:p w:rsidR="009C345D" w:rsidRDefault="009C345D" w:rsidP="009C345D">
      <w:pPr>
        <w:jc w:val="both"/>
        <w:rPr>
          <w:color w:val="05171F"/>
          <w:sz w:val="26"/>
          <w:szCs w:val="26"/>
          <w:shd w:val="clear" w:color="auto" w:fill="FFFFFF"/>
        </w:rPr>
      </w:pPr>
    </w:p>
    <w:p w:rsidR="009C345D" w:rsidRPr="009C345D" w:rsidRDefault="00EE5DC3" w:rsidP="009C345D">
      <w:pPr>
        <w:shd w:val="clear" w:color="auto" w:fill="FFFFFF"/>
        <w:spacing w:after="36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5171F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5171F"/>
          <w:sz w:val="30"/>
          <w:szCs w:val="30"/>
          <w:lang w:eastAsia="cs-CZ"/>
        </w:rPr>
        <w:t>Podání přihlášek</w:t>
      </w:r>
    </w:p>
    <w:p w:rsidR="00EE5DC3" w:rsidRDefault="00EE5DC3" w:rsidP="009C345D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lastRenderedPageBreak/>
        <w:t xml:space="preserve">Vyplnění přihlášky 1. i 2. způsobem (elektronická verze i výpis ze systému) bude probíhat na portálu </w:t>
      </w:r>
      <w:hyperlink r:id="rId6" w:tgtFrame="_blank" w:history="1">
        <w:r w:rsidRPr="009C345D">
          <w:rPr>
            <w:rFonts w:ascii="Times New Roman" w:eastAsia="Times New Roman" w:hAnsi="Times New Roman" w:cs="Times New Roman"/>
            <w:color w:val="1B69BF"/>
            <w:sz w:val="26"/>
            <w:szCs w:val="26"/>
            <w:u w:val="single"/>
            <w:lang w:eastAsia="cs-CZ"/>
          </w:rPr>
          <w:t>dipsy.cz</w:t>
        </w:r>
      </w:hyperlink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.</w:t>
      </w:r>
    </w:p>
    <w:p w:rsidR="00EE5DC3" w:rsidRDefault="00EE5DC3" w:rsidP="009C345D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</w:pPr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 </w:t>
      </w:r>
    </w:p>
    <w:p w:rsidR="00EE5DC3" w:rsidRPr="00EE5DC3" w:rsidRDefault="00EE5DC3" w:rsidP="009C345D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</w:pPr>
      <w:r w:rsidRPr="00EE5DC3"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  <w:t>1. elektronická verze přihlášky (1. způsob):</w:t>
      </w:r>
    </w:p>
    <w:p w:rsidR="009C345D" w:rsidRPr="009C345D" w:rsidRDefault="009C345D" w:rsidP="009C345D">
      <w:pPr>
        <w:shd w:val="clear" w:color="auto" w:fill="FFFFFF"/>
        <w:spacing w:after="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</w:pPr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Pokud máte </w:t>
      </w:r>
      <w:hyperlink r:id="rId7" w:tgtFrame="_blank" w:history="1">
        <w:r w:rsidRPr="009C345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cs-CZ"/>
          </w:rPr>
          <w:t>elektronickou identitu občana</w:t>
        </w:r>
      </w:hyperlink>
      <w:r w:rsidRPr="009C345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stačí se přihlásit na portál </w:t>
      </w:r>
      <w:hyperlink r:id="rId8" w:tgtFrame="_blank" w:history="1">
        <w:r w:rsidRPr="009C345D">
          <w:rPr>
            <w:rFonts w:ascii="Times New Roman" w:eastAsia="Times New Roman" w:hAnsi="Times New Roman" w:cs="Times New Roman"/>
            <w:color w:val="1B69BF"/>
            <w:sz w:val="26"/>
            <w:szCs w:val="26"/>
            <w:u w:val="single"/>
            <w:lang w:eastAsia="cs-CZ"/>
          </w:rPr>
          <w:t>dipsy.cz</w:t>
        </w:r>
      </w:hyperlink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. V opačném případě si identitu vytvořte. Nejběžnějšími způsoby jsou Mobilní klíč </w:t>
      </w:r>
      <w:proofErr w:type="spellStart"/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eGovernmentu</w:t>
      </w:r>
      <w:proofErr w:type="spellEnd"/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, Bankovní identita nebo </w:t>
      </w:r>
      <w:proofErr w:type="spellStart"/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mojeID</w:t>
      </w:r>
      <w:proofErr w:type="spellEnd"/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. </w:t>
      </w:r>
    </w:p>
    <w:p w:rsidR="009C345D" w:rsidRPr="00C335FD" w:rsidRDefault="009C345D" w:rsidP="009C345D">
      <w:pPr>
        <w:shd w:val="clear" w:color="auto" w:fill="FFFFFF"/>
        <w:spacing w:after="360" w:line="43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</w:pPr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Přihlaste se pomocí vaší identity a nechte systém automaticky vyplnit požadované údaje. Zvolte dítě, k</w:t>
      </w:r>
      <w:r w:rsidR="00873108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teré chcete přihlásit k dalšímu vzdělávání</w:t>
      </w:r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. Dále z nabízeného seznamu vyberte školu, obor, zaměření a formu vzdělání. To můžete opakovat až třikrát. </w:t>
      </w:r>
      <w:r w:rsidRPr="00C335FD"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  <w:t>Postupujte ale podle priority, pokud se uchazeč dostane na více škol, automaticky bude zapsán na tu, kterou jste zvolili jako první.</w:t>
      </w:r>
    </w:p>
    <w:p w:rsidR="009C345D" w:rsidRPr="009C345D" w:rsidRDefault="009C345D" w:rsidP="009C345D">
      <w:pPr>
        <w:shd w:val="clear" w:color="auto" w:fill="FFFFFF"/>
        <w:spacing w:after="360" w:line="435" w:lineRule="atLeast"/>
        <w:textAlignment w:val="baseline"/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</w:pPr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Na webu se vám kromě přehledu o oboru zobrazí i seznam požadovaných příloh. Ty nahrajete jako fotky nebo </w:t>
      </w:r>
      <w:proofErr w:type="spellStart"/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skeny</w:t>
      </w:r>
      <w:proofErr w:type="spellEnd"/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. Může jít o potvrzení o zdravotní způsobilosti nebo vysvědčení ze základní školy. Každý dokument stačí vložit pouze jednou, i pokud ho vyžaduje více škol.</w:t>
      </w:r>
    </w:p>
    <w:p w:rsidR="009C345D" w:rsidRPr="009C345D" w:rsidRDefault="009C345D" w:rsidP="009C345D">
      <w:pPr>
        <w:shd w:val="clear" w:color="auto" w:fill="FFFFFF"/>
        <w:spacing w:after="360" w:line="435" w:lineRule="atLeast"/>
        <w:jc w:val="both"/>
        <w:textAlignment w:val="baseline"/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</w:pPr>
      <w:r w:rsidRPr="009C345D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Nakonec zkontrolujte, že jste vložili všechny potřebné dokumenty, a potvrďte odeslání. Po dokončení přihlášky by vám měl přijít potvrzovací e-mail. Pokud uděláte při vyplňování chybu, bude vás přes systém informovat škola.</w:t>
      </w:r>
    </w:p>
    <w:p w:rsidR="00F5575E" w:rsidRDefault="009C345D" w:rsidP="00F5575E">
      <w:pPr>
        <w:pStyle w:val="Nadpis1"/>
        <w:shd w:val="clear" w:color="auto" w:fill="FFFFFF"/>
        <w:spacing w:before="0"/>
        <w:rPr>
          <w:rFonts w:ascii="Arial" w:hAnsi="Arial" w:cs="Arial"/>
          <w:color w:val="0F0F0F"/>
        </w:rPr>
      </w:pPr>
      <w:r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Video </w:t>
      </w:r>
      <w:r w:rsidR="00F5575E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k vyplňování přihlášek </w:t>
      </w:r>
      <w:r w:rsidR="00F5575E" w:rsidRPr="00F5575E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v </w:t>
      </w:r>
      <w:proofErr w:type="spellStart"/>
      <w:r w:rsidR="00F5575E" w:rsidRPr="00F5575E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DiPSy</w:t>
      </w:r>
      <w:proofErr w:type="spellEnd"/>
      <w:r w:rsidR="00F5575E">
        <w:rPr>
          <w:rFonts w:ascii="Arial" w:hAnsi="Arial" w:cs="Arial"/>
          <w:color w:val="0F0F0F"/>
        </w:rPr>
        <w:t xml:space="preserve"> </w:t>
      </w:r>
      <w:r w:rsidR="00F5575E" w:rsidRPr="00F5575E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(elektronická verze přihlášky</w:t>
      </w:r>
      <w:r w:rsidR="00562382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 – 1. varianta</w:t>
      </w:r>
      <w:r w:rsidR="00F5575E">
        <w:rPr>
          <w:rFonts w:ascii="Arial" w:hAnsi="Arial" w:cs="Arial"/>
          <w:color w:val="0F0F0F"/>
        </w:rPr>
        <w:t>)</w:t>
      </w:r>
    </w:p>
    <w:p w:rsidR="009C345D" w:rsidRDefault="00F5575E" w:rsidP="00F5575E">
      <w:pPr>
        <w:shd w:val="clear" w:color="auto" w:fill="FFFFFF"/>
        <w:spacing w:after="360" w:line="435" w:lineRule="atLeast"/>
        <w:textAlignment w:val="baseline"/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 </w:t>
      </w:r>
      <w:hyperlink r:id="rId9" w:history="1">
        <w:r w:rsidRPr="00F5575E">
          <w:rPr>
            <w:rStyle w:val="Hypertextovodkaz"/>
            <w:rFonts w:ascii="Times New Roman" w:eastAsia="Times New Roman" w:hAnsi="Times New Roman" w:cs="Times New Roman"/>
            <w:sz w:val="26"/>
            <w:szCs w:val="26"/>
            <w:lang w:eastAsia="cs-CZ"/>
          </w:rPr>
          <w:t>https://www.youtube.com/watch?v=4EdNizHJfKM&amp;t=42s</w:t>
        </w:r>
      </w:hyperlink>
    </w:p>
    <w:p w:rsidR="00EE5DC3" w:rsidRDefault="00EE5DC3" w:rsidP="00F5575E">
      <w:pPr>
        <w:shd w:val="clear" w:color="auto" w:fill="FFFFFF"/>
        <w:spacing w:after="360" w:line="435" w:lineRule="atLeast"/>
        <w:textAlignment w:val="baseline"/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</w:pPr>
      <w:r w:rsidRPr="00EE5DC3">
        <w:rPr>
          <w:rFonts w:ascii="Times New Roman" w:eastAsia="Times New Roman" w:hAnsi="Times New Roman" w:cs="Times New Roman"/>
          <w:b/>
          <w:color w:val="05171F"/>
          <w:sz w:val="26"/>
          <w:szCs w:val="26"/>
          <w:lang w:eastAsia="cs-CZ"/>
        </w:rPr>
        <w:t>2. Výpis ze systému (hybridní podání přihlášky – 2. způsob):</w:t>
      </w:r>
    </w:p>
    <w:p w:rsidR="00EE5DC3" w:rsidRDefault="00BF6302" w:rsidP="00BF6302">
      <w:pPr>
        <w:pStyle w:val="Normln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5171F"/>
          <w:sz w:val="26"/>
          <w:szCs w:val="26"/>
        </w:rPr>
      </w:pPr>
      <w:r>
        <w:rPr>
          <w:color w:val="05171F"/>
          <w:sz w:val="26"/>
          <w:szCs w:val="26"/>
        </w:rPr>
        <w:t>Pokud nemáte elektronickou identitu, ani si ji nechcete zakládat, m</w:t>
      </w:r>
      <w:r w:rsidR="00EE5DC3">
        <w:rPr>
          <w:color w:val="05171F"/>
          <w:sz w:val="26"/>
          <w:szCs w:val="26"/>
        </w:rPr>
        <w:t>ůžete zvolit cestu výpisu z </w:t>
      </w:r>
      <w:hyperlink r:id="rId10" w:tgtFrame="_blank" w:history="1">
        <w:r w:rsidR="00EE5DC3">
          <w:rPr>
            <w:rStyle w:val="Hypertextovodkaz"/>
            <w:rFonts w:eastAsiaTheme="majorEastAsia"/>
            <w:color w:val="1B69BF"/>
            <w:sz w:val="26"/>
            <w:szCs w:val="26"/>
          </w:rPr>
          <w:t>dipsy.cz</w:t>
        </w:r>
      </w:hyperlink>
      <w:r w:rsidR="00EE5DC3">
        <w:rPr>
          <w:color w:val="05171F"/>
          <w:sz w:val="26"/>
          <w:szCs w:val="26"/>
        </w:rPr>
        <w:t>. Stránku pouze otevřete, ale nebudete se přihlašovat. Na webu vyplníte všechny potřebné údaje a nahrajete přílohy přihlášky, jak je popsáno výše. Ze systému vytisknete výpis přihlášky, podepíšete ho a doručíte na všechny vámi vybrané školy. Buď poštou, os</w:t>
      </w:r>
      <w:r>
        <w:rPr>
          <w:color w:val="05171F"/>
          <w:sz w:val="26"/>
          <w:szCs w:val="26"/>
        </w:rPr>
        <w:t>obně, nebo přes datovou schránk</w:t>
      </w:r>
      <w:r w:rsidR="00EE5DC3">
        <w:rPr>
          <w:color w:val="05171F"/>
          <w:sz w:val="26"/>
          <w:szCs w:val="26"/>
        </w:rPr>
        <w:t>u. Pozvánky k testům vám přijdou doporučeným dopisem.</w:t>
      </w:r>
    </w:p>
    <w:p w:rsidR="00BF6302" w:rsidRPr="00BF6302" w:rsidRDefault="00BF6302" w:rsidP="00BF6302">
      <w:pPr>
        <w:pStyle w:val="Normln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5171F"/>
          <w:sz w:val="26"/>
          <w:szCs w:val="26"/>
        </w:rPr>
      </w:pPr>
    </w:p>
    <w:p w:rsidR="00562382" w:rsidRPr="00562382" w:rsidRDefault="00562382" w:rsidP="00562382">
      <w:pPr>
        <w:pStyle w:val="Nadpis1"/>
        <w:shd w:val="clear" w:color="auto" w:fill="FFFFFF"/>
        <w:spacing w:before="0"/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Video k vyplňování přihlášek </w:t>
      </w:r>
      <w:r w:rsidRPr="00F5575E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v </w:t>
      </w:r>
      <w:proofErr w:type="spellStart"/>
      <w:r w:rsidRPr="00F5575E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DiPSy</w:t>
      </w:r>
      <w:proofErr w:type="spellEnd"/>
      <w:r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 (</w:t>
      </w:r>
      <w:r w:rsidRPr="00562382"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>výpis ze systému</w:t>
      </w:r>
      <w:r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  <w:t xml:space="preserve"> – 2. varianta) </w:t>
      </w:r>
    </w:p>
    <w:p w:rsidR="00EE5DC3" w:rsidRPr="009C345D" w:rsidRDefault="00344DFF" w:rsidP="00F5575E">
      <w:pPr>
        <w:shd w:val="clear" w:color="auto" w:fill="FFFFFF"/>
        <w:spacing w:after="360" w:line="435" w:lineRule="atLeast"/>
        <w:textAlignment w:val="baseline"/>
        <w:rPr>
          <w:rFonts w:ascii="Times New Roman" w:eastAsia="Times New Roman" w:hAnsi="Times New Roman" w:cs="Times New Roman"/>
          <w:color w:val="05171F"/>
          <w:sz w:val="26"/>
          <w:szCs w:val="26"/>
          <w:lang w:eastAsia="cs-CZ"/>
        </w:rPr>
      </w:pPr>
      <w:hyperlink r:id="rId11" w:history="1">
        <w:r w:rsidR="00562382" w:rsidRPr="00562382">
          <w:rPr>
            <w:rStyle w:val="Hypertextovodkaz"/>
            <w:rFonts w:ascii="Times New Roman" w:eastAsia="Times New Roman" w:hAnsi="Times New Roman" w:cs="Times New Roman"/>
            <w:sz w:val="26"/>
            <w:szCs w:val="26"/>
            <w:lang w:eastAsia="cs-CZ"/>
          </w:rPr>
          <w:t>https://www.youtube.com/watch?v=Q4YjKGuO3T0</w:t>
        </w:r>
      </w:hyperlink>
    </w:p>
    <w:p w:rsidR="009C345D" w:rsidRDefault="009C345D" w:rsidP="009C345D">
      <w:pPr>
        <w:pStyle w:val="Nadpis3"/>
        <w:shd w:val="clear" w:color="auto" w:fill="FFFFFF"/>
        <w:spacing w:before="0" w:beforeAutospacing="0" w:after="360" w:afterAutospacing="0"/>
        <w:textAlignment w:val="baseline"/>
        <w:rPr>
          <w:color w:val="05171F"/>
          <w:sz w:val="30"/>
          <w:szCs w:val="30"/>
        </w:rPr>
      </w:pPr>
      <w:r>
        <w:rPr>
          <w:color w:val="05171F"/>
          <w:sz w:val="30"/>
          <w:szCs w:val="30"/>
        </w:rPr>
        <w:t>Jak se dozvím výsledek přijímaček?</w:t>
      </w:r>
    </w:p>
    <w:p w:rsidR="009C345D" w:rsidRDefault="009C345D" w:rsidP="00562382">
      <w:pPr>
        <w:pStyle w:val="Normln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color w:val="05171F"/>
          <w:sz w:val="26"/>
          <w:szCs w:val="26"/>
        </w:rPr>
      </w:pPr>
      <w:r>
        <w:rPr>
          <w:color w:val="05171F"/>
          <w:sz w:val="26"/>
          <w:szCs w:val="26"/>
        </w:rPr>
        <w:t>Všechny výsledky budou zveřejněny 15. května na stránkách </w:t>
      </w:r>
      <w:hyperlink r:id="rId12" w:tgtFrame="_blank" w:history="1">
        <w:r>
          <w:rPr>
            <w:rStyle w:val="Hypertextovodkaz"/>
            <w:rFonts w:eastAsiaTheme="majorEastAsia"/>
            <w:color w:val="1B69BF"/>
            <w:sz w:val="26"/>
            <w:szCs w:val="26"/>
          </w:rPr>
          <w:t>dipsy.cz</w:t>
        </w:r>
      </w:hyperlink>
      <w:r>
        <w:rPr>
          <w:color w:val="05171F"/>
          <w:sz w:val="26"/>
          <w:szCs w:val="26"/>
        </w:rPr>
        <w:t>, přímo v budovách škol a na školních webech. Ve všech případech zjistíte svou úspěšnost pomocí identifikačního kódu, který přišel už</w:t>
      </w:r>
      <w:r w:rsidR="00873108">
        <w:rPr>
          <w:color w:val="05171F"/>
          <w:sz w:val="26"/>
          <w:szCs w:val="26"/>
        </w:rPr>
        <w:t xml:space="preserve"> dříve v pozvánce k přijímacímu řízení.</w:t>
      </w:r>
    </w:p>
    <w:p w:rsidR="009C345D" w:rsidRDefault="009C345D" w:rsidP="00562382">
      <w:pPr>
        <w:pStyle w:val="Normlnweb"/>
        <w:shd w:val="clear" w:color="auto" w:fill="FFFFFF"/>
        <w:spacing w:before="0" w:beforeAutospacing="0" w:after="360" w:afterAutospacing="0" w:line="435" w:lineRule="atLeast"/>
        <w:jc w:val="both"/>
        <w:textAlignment w:val="baseline"/>
        <w:rPr>
          <w:color w:val="05171F"/>
          <w:sz w:val="26"/>
          <w:szCs w:val="26"/>
        </w:rPr>
      </w:pPr>
      <w:r>
        <w:rPr>
          <w:color w:val="05171F"/>
          <w:sz w:val="26"/>
          <w:szCs w:val="26"/>
        </w:rPr>
        <w:t>V případě, že využijete cestu elektronické přihlášky, budete mít přes systém přístup i přímo k testům uchazeče, kde můžete zkontrolovat, jestli nedošlo k chybě při hodnocení zkoušky. Pokud zvolíte jiný než online způsob přihlášení, můžete si test vyžádat na škole, kde dítě přijímačky skládalo.</w:t>
      </w:r>
    </w:p>
    <w:p w:rsidR="00873108" w:rsidRDefault="009C345D" w:rsidP="00562382">
      <w:pPr>
        <w:pStyle w:val="Normlnweb"/>
        <w:shd w:val="clear" w:color="auto" w:fill="FFFFFF"/>
        <w:spacing w:before="0" w:beforeAutospacing="0" w:after="360" w:afterAutospacing="0" w:line="435" w:lineRule="atLeast"/>
        <w:jc w:val="both"/>
        <w:textAlignment w:val="baseline"/>
        <w:rPr>
          <w:color w:val="05171F"/>
          <w:sz w:val="26"/>
          <w:szCs w:val="26"/>
        </w:rPr>
      </w:pPr>
      <w:r>
        <w:rPr>
          <w:color w:val="05171F"/>
          <w:sz w:val="26"/>
          <w:szCs w:val="26"/>
        </w:rPr>
        <w:t xml:space="preserve">Pokud dítě uspěje, systém ho automaticky zapíše na první školu v pořadí podle priority, na kterou se dostalo. </w:t>
      </w:r>
    </w:p>
    <w:p w:rsidR="009C345D" w:rsidRDefault="009C345D" w:rsidP="00562382">
      <w:pPr>
        <w:pStyle w:val="Normlnweb"/>
        <w:shd w:val="clear" w:color="auto" w:fill="FFFFFF"/>
        <w:spacing w:before="0" w:beforeAutospacing="0" w:after="360" w:afterAutospacing="0" w:line="435" w:lineRule="atLeast"/>
        <w:jc w:val="both"/>
        <w:textAlignment w:val="baseline"/>
        <w:rPr>
          <w:color w:val="05171F"/>
          <w:sz w:val="26"/>
          <w:szCs w:val="26"/>
        </w:rPr>
      </w:pPr>
      <w:r>
        <w:rPr>
          <w:color w:val="05171F"/>
          <w:sz w:val="26"/>
          <w:szCs w:val="26"/>
        </w:rPr>
        <w:t xml:space="preserve">Pokud nejste spokojeni s tím, na jakou školu se uchazeč dostal, práva na přijetí se můžete </w:t>
      </w:r>
      <w:r w:rsidR="00873108">
        <w:rPr>
          <w:color w:val="05171F"/>
          <w:sz w:val="26"/>
          <w:szCs w:val="26"/>
        </w:rPr>
        <w:t xml:space="preserve">písemně </w:t>
      </w:r>
      <w:r>
        <w:rPr>
          <w:color w:val="05171F"/>
          <w:sz w:val="26"/>
          <w:szCs w:val="26"/>
        </w:rPr>
        <w:t>vzdát. V takovém případě vás ale nemůže v prvním kole přijmout ani žádná jiná škola. Na druhé kolo se už můžete hlásit na libovolné tři škol</w:t>
      </w:r>
      <w:r w:rsidR="00873108">
        <w:rPr>
          <w:color w:val="05171F"/>
          <w:sz w:val="26"/>
          <w:szCs w:val="26"/>
        </w:rPr>
        <w:t>y, které mají stále</w:t>
      </w:r>
      <w:r>
        <w:rPr>
          <w:color w:val="05171F"/>
          <w:sz w:val="26"/>
          <w:szCs w:val="26"/>
        </w:rPr>
        <w:t xml:space="preserve"> neobsazené kapacity.</w:t>
      </w:r>
    </w:p>
    <w:p w:rsidR="008C6D88" w:rsidRDefault="008C6D88">
      <w:pPr>
        <w:rPr>
          <w:noProof/>
          <w:lang w:eastAsia="cs-CZ"/>
        </w:rPr>
      </w:pPr>
    </w:p>
    <w:p w:rsidR="008C6D88" w:rsidRDefault="008C6D88"/>
    <w:p w:rsidR="008C6D88" w:rsidRDefault="008C6D88"/>
    <w:p w:rsidR="008C6D88" w:rsidRDefault="008C6D88"/>
    <w:p w:rsidR="008C6D88" w:rsidRDefault="008C6D88"/>
    <w:p w:rsidR="008C6D88" w:rsidRDefault="008C6D88"/>
    <w:p w:rsidR="008C6D88" w:rsidRDefault="008C6D88"/>
    <w:p w:rsidR="008C6D88" w:rsidRDefault="008C6D88"/>
    <w:p w:rsidR="008C6D88" w:rsidRDefault="008C6D88"/>
    <w:p w:rsidR="008C6D88" w:rsidRDefault="008C6D88"/>
    <w:p w:rsidR="009C345D" w:rsidRDefault="008C6D8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5C69B2E" wp14:editId="3F3C11F9">
            <wp:simplePos x="0" y="0"/>
            <wp:positionH relativeFrom="column">
              <wp:posOffset>-1014095</wp:posOffset>
            </wp:positionH>
            <wp:positionV relativeFrom="paragraph">
              <wp:posOffset>1619885</wp:posOffset>
            </wp:positionV>
            <wp:extent cx="7243998" cy="5090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5" t="14344" r="14417" b="36273"/>
                    <a:stretch/>
                  </pic:blipFill>
                  <pic:spPr bwMode="auto">
                    <a:xfrm>
                      <a:off x="0" y="0"/>
                      <a:ext cx="7243998" cy="509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zo-sans-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FD5"/>
    <w:multiLevelType w:val="multilevel"/>
    <w:tmpl w:val="4FBC37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A62C1"/>
    <w:multiLevelType w:val="multilevel"/>
    <w:tmpl w:val="A91A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5D"/>
    <w:rsid w:val="00344DFF"/>
    <w:rsid w:val="00562382"/>
    <w:rsid w:val="00873108"/>
    <w:rsid w:val="008C6D88"/>
    <w:rsid w:val="009C345D"/>
    <w:rsid w:val="00A76D76"/>
    <w:rsid w:val="00BF6302"/>
    <w:rsid w:val="00C335FD"/>
    <w:rsid w:val="00D31360"/>
    <w:rsid w:val="00EE5DC3"/>
    <w:rsid w:val="00F5575E"/>
    <w:rsid w:val="00F8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812D"/>
  <w15:chartTrackingRefBased/>
  <w15:docId w15:val="{1974B78B-7F85-4556-AF5E-A0E72637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5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9C3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C34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C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345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55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44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ravy.aktualne.cz/domaci/vse-o-prijimacich-zkouskach-na-stredni-skoly/r~a106ea14bb6c11eea25a0cc47ab5f122/dipsy.cz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dentitaobcana.cz/" TargetMode="External"/><Relationship Id="rId12" Type="http://schemas.openxmlformats.org/officeDocument/2006/relationships/hyperlink" Target="https://zpravy.aktualne.cz/domaci/vse-o-prijimacich-zkouskach-na-stredni-skoly/r~a106ea14bb6c11eea25a0cc47ab5f122/dip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ravy.aktualne.cz/domaci/vse-o-prijimacich-zkouskach-na-stredni-skoly/r~a106ea14bb6c11eea25a0cc47ab5f122/dipsy.cz" TargetMode="External"/><Relationship Id="rId11" Type="http://schemas.openxmlformats.org/officeDocument/2006/relationships/hyperlink" Target="https://www.youtube.com/watch?v=Q4YjKGuO3T0" TargetMode="External"/><Relationship Id="rId5" Type="http://schemas.openxmlformats.org/officeDocument/2006/relationships/hyperlink" Target="https://www.prihlaskynastredni.cz/rodice-zaci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pravy.aktualne.cz/domaci/vse-o-prijimacich-zkouskach-na-stredni-skoly/r~a106ea14bb6c11eea25a0cc47ab5f122/dips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EdNizHJfKM&amp;t=42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2024-01-27T09:01:00Z</dcterms:created>
  <dcterms:modified xsi:type="dcterms:W3CDTF">2025-01-11T15:01:00Z</dcterms:modified>
</cp:coreProperties>
</file>